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904"/>
        <w:gridCol w:w="4086"/>
      </w:tblGrid>
      <w:tr w:rsidR="003D7E45" w:rsidRPr="008C3A58" w:rsidTr="00A231C1">
        <w:tc>
          <w:tcPr>
            <w:tcW w:w="2400" w:type="dxa"/>
          </w:tcPr>
          <w:p w:rsidR="003D7E45" w:rsidRPr="008C3A58" w:rsidRDefault="003D7E45" w:rsidP="00951B3C">
            <w:pPr>
              <w:ind w:left="426" w:hanging="426"/>
              <w:jc w:val="center"/>
              <w:rPr>
                <w:b/>
                <w:lang w:val="uk-UA"/>
              </w:rPr>
            </w:pPr>
            <w:r w:rsidRPr="008C3A58">
              <w:rPr>
                <w:b/>
                <w:lang w:val="uk-UA"/>
              </w:rPr>
              <w:t>Строк дії договору</w:t>
            </w:r>
          </w:p>
        </w:tc>
        <w:tc>
          <w:tcPr>
            <w:tcW w:w="2950" w:type="dxa"/>
          </w:tcPr>
          <w:p w:rsidR="003D7E45" w:rsidRPr="008C3A58" w:rsidRDefault="003D7E45" w:rsidP="00951B3C">
            <w:pPr>
              <w:ind w:left="426" w:hanging="426"/>
              <w:jc w:val="center"/>
              <w:rPr>
                <w:b/>
                <w:lang w:val="uk-UA"/>
              </w:rPr>
            </w:pPr>
            <w:r w:rsidRPr="008C3A58">
              <w:rPr>
                <w:b/>
                <w:lang w:val="uk-UA"/>
              </w:rPr>
              <w:t>Процентна ставка</w:t>
            </w:r>
          </w:p>
          <w:p w:rsidR="003D7E45" w:rsidRPr="008C3A58" w:rsidRDefault="003D7E45" w:rsidP="00951B3C">
            <w:pPr>
              <w:ind w:left="426" w:hanging="426"/>
              <w:jc w:val="center"/>
              <w:rPr>
                <w:b/>
                <w:lang w:val="uk-UA"/>
              </w:rPr>
            </w:pPr>
          </w:p>
        </w:tc>
        <w:tc>
          <w:tcPr>
            <w:tcW w:w="4221" w:type="dxa"/>
          </w:tcPr>
          <w:p w:rsidR="003D7E45" w:rsidRPr="008C3A58" w:rsidRDefault="003D7E45" w:rsidP="00951B3C">
            <w:pPr>
              <w:ind w:left="426" w:hanging="426"/>
              <w:jc w:val="center"/>
              <w:rPr>
                <w:b/>
                <w:lang w:val="uk-UA"/>
              </w:rPr>
            </w:pPr>
            <w:r w:rsidRPr="008C3A58">
              <w:rPr>
                <w:b/>
                <w:lang w:val="uk-UA"/>
              </w:rPr>
              <w:t>Умови повернення кредиту та процентів</w:t>
            </w:r>
          </w:p>
        </w:tc>
      </w:tr>
      <w:tr w:rsidR="003D7E45" w:rsidRPr="008C3A58" w:rsidTr="00A231C1">
        <w:tc>
          <w:tcPr>
            <w:tcW w:w="2400" w:type="dxa"/>
          </w:tcPr>
          <w:p w:rsidR="003D7E45" w:rsidRPr="008C3A58" w:rsidRDefault="00A231C1" w:rsidP="00A231C1">
            <w:pPr>
              <w:ind w:left="426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1  </w:t>
            </w:r>
            <w:r w:rsidR="003D7E45" w:rsidRPr="008C3A58">
              <w:rPr>
                <w:lang w:val="uk-UA"/>
              </w:rPr>
              <w:t>місяц</w:t>
            </w:r>
            <w:r>
              <w:rPr>
                <w:lang w:val="uk-UA"/>
              </w:rPr>
              <w:t>я до 36 місяц</w:t>
            </w:r>
            <w:r w:rsidR="003D7E45" w:rsidRPr="008C3A58">
              <w:rPr>
                <w:lang w:val="uk-UA"/>
              </w:rPr>
              <w:t>ів</w:t>
            </w:r>
          </w:p>
        </w:tc>
        <w:tc>
          <w:tcPr>
            <w:tcW w:w="2950" w:type="dxa"/>
          </w:tcPr>
          <w:p w:rsidR="003D7E45" w:rsidRPr="008C3A58" w:rsidRDefault="00A231C1" w:rsidP="00A231C1">
            <w:pPr>
              <w:ind w:left="426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7E45" w:rsidRPr="008C3A58">
              <w:rPr>
                <w:lang w:val="uk-UA"/>
              </w:rPr>
              <w:t>5,</w:t>
            </w:r>
            <w:r>
              <w:rPr>
                <w:lang w:val="uk-UA"/>
              </w:rPr>
              <w:t>6</w:t>
            </w:r>
            <w:r w:rsidR="003D7E45" w:rsidRPr="008C3A58">
              <w:rPr>
                <w:lang w:val="uk-UA"/>
              </w:rPr>
              <w:t xml:space="preserve">% </w:t>
            </w:r>
            <w:r>
              <w:rPr>
                <w:lang w:val="uk-UA"/>
              </w:rPr>
              <w:t>річних</w:t>
            </w:r>
            <w:r w:rsidR="003D7E45" w:rsidRPr="008C3A58">
              <w:rPr>
                <w:lang w:val="uk-UA"/>
              </w:rPr>
              <w:t xml:space="preserve"> на залишок заборгованості</w:t>
            </w:r>
          </w:p>
        </w:tc>
        <w:tc>
          <w:tcPr>
            <w:tcW w:w="4221" w:type="dxa"/>
          </w:tcPr>
          <w:p w:rsidR="003D7E45" w:rsidRPr="008C3A58" w:rsidRDefault="003D7E45" w:rsidP="00951B3C">
            <w:pPr>
              <w:ind w:left="34" w:hanging="1"/>
              <w:jc w:val="both"/>
              <w:rPr>
                <w:lang w:val="uk-UA"/>
              </w:rPr>
            </w:pPr>
            <w:r w:rsidRPr="008C3A58">
              <w:rPr>
                <w:lang w:val="uk-UA"/>
              </w:rPr>
              <w:t>кредит з періодичною сплатою процентів і основної су</w:t>
            </w:r>
            <w:r w:rsidR="00DA0F08" w:rsidRPr="008C3A58">
              <w:rPr>
                <w:lang w:val="uk-UA"/>
              </w:rPr>
              <w:t xml:space="preserve">ми кредиту «рівними долями», за </w:t>
            </w:r>
            <w:r w:rsidRPr="008C3A58">
              <w:rPr>
                <w:lang w:val="uk-UA"/>
              </w:rPr>
              <w:t>яким передбачається незмінна (однакова) сума платежу протягом всього терміну дії договору.  При цьому спочатку сплачуються проценти за користування кредитом, нараховані за весь термін дії договору на залишок основної суми, а потім сплачується основна сума кредиту.</w:t>
            </w:r>
          </w:p>
        </w:tc>
      </w:tr>
      <w:tr w:rsidR="00A231C1" w:rsidRPr="008C3A58" w:rsidTr="00A231C1">
        <w:tc>
          <w:tcPr>
            <w:tcW w:w="2400" w:type="dxa"/>
          </w:tcPr>
          <w:p w:rsidR="00A231C1" w:rsidRPr="008C3A58" w:rsidRDefault="00A231C1" w:rsidP="00951B3C">
            <w:pPr>
              <w:jc w:val="both"/>
              <w:rPr>
                <w:lang w:val="uk-UA"/>
              </w:rPr>
            </w:pPr>
          </w:p>
        </w:tc>
        <w:tc>
          <w:tcPr>
            <w:tcW w:w="2950" w:type="dxa"/>
          </w:tcPr>
          <w:p w:rsidR="00A231C1" w:rsidRPr="008C3A58" w:rsidRDefault="00A231C1" w:rsidP="00951B3C">
            <w:p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4221" w:type="dxa"/>
          </w:tcPr>
          <w:p w:rsidR="00A231C1" w:rsidRPr="008C3A58" w:rsidRDefault="00A231C1" w:rsidP="00951B3C">
            <w:pPr>
              <w:ind w:left="34"/>
              <w:jc w:val="both"/>
              <w:rPr>
                <w:lang w:val="uk-UA"/>
              </w:rPr>
            </w:pPr>
          </w:p>
        </w:tc>
      </w:tr>
    </w:tbl>
    <w:p w:rsidR="008C3A58" w:rsidRDefault="00951B3C" w:rsidP="00DA0F08">
      <w:pPr>
        <w:rPr>
          <w:b/>
          <w:lang w:val="uk-UA"/>
        </w:rPr>
      </w:pPr>
      <w:r w:rsidRPr="008C3A58">
        <w:rPr>
          <w:b/>
          <w:lang w:val="uk-UA"/>
        </w:rPr>
        <w:t xml:space="preserve">Ціни/тарифи </w:t>
      </w:r>
    </w:p>
    <w:p w:rsidR="008C3A58" w:rsidRDefault="008C3A58" w:rsidP="00DA0F08">
      <w:pPr>
        <w:rPr>
          <w:b/>
          <w:lang w:val="uk-UA"/>
        </w:rPr>
      </w:pPr>
      <w:r>
        <w:rPr>
          <w:b/>
          <w:lang w:val="uk-UA"/>
        </w:rPr>
        <w:t xml:space="preserve">щодо </w:t>
      </w:r>
      <w:r w:rsidR="00951B3C" w:rsidRPr="008C3A58">
        <w:rPr>
          <w:b/>
          <w:lang w:val="uk-UA"/>
        </w:rPr>
        <w:t>фінансових послуг</w:t>
      </w:r>
      <w:r>
        <w:rPr>
          <w:b/>
          <w:lang w:val="uk-UA"/>
        </w:rPr>
        <w:t>,</w:t>
      </w:r>
      <w:r w:rsidR="00607C36" w:rsidRPr="00A231C1">
        <w:rPr>
          <w:b/>
        </w:rPr>
        <w:t xml:space="preserve"> </w:t>
      </w:r>
    </w:p>
    <w:p w:rsidR="008C3A58" w:rsidRDefault="008C3A58" w:rsidP="00DA0F08">
      <w:pPr>
        <w:rPr>
          <w:b/>
          <w:lang w:val="uk-UA"/>
        </w:rPr>
      </w:pPr>
      <w:r>
        <w:rPr>
          <w:b/>
          <w:lang w:val="uk-UA"/>
        </w:rPr>
        <w:t xml:space="preserve">які надає </w:t>
      </w:r>
      <w:proofErr w:type="spellStart"/>
      <w:r w:rsidRPr="00A231C1">
        <w:rPr>
          <w:b/>
        </w:rPr>
        <w:t>кредитн</w:t>
      </w:r>
      <w:proofErr w:type="spellEnd"/>
      <w:r>
        <w:rPr>
          <w:b/>
          <w:lang w:val="uk-UA"/>
        </w:rPr>
        <w:t xml:space="preserve">а </w:t>
      </w:r>
      <w:proofErr w:type="spellStart"/>
      <w:r w:rsidRPr="00A231C1">
        <w:rPr>
          <w:b/>
        </w:rPr>
        <w:t>спілк</w:t>
      </w:r>
      <w:proofErr w:type="spellEnd"/>
      <w:r>
        <w:rPr>
          <w:b/>
          <w:lang w:val="uk-UA"/>
        </w:rPr>
        <w:t>а</w:t>
      </w:r>
      <w:r w:rsidRPr="00A231C1">
        <w:rPr>
          <w:b/>
        </w:rPr>
        <w:t xml:space="preserve"> </w:t>
      </w:r>
      <w:r>
        <w:rPr>
          <w:b/>
          <w:lang w:val="uk-UA"/>
        </w:rPr>
        <w:t>«</w:t>
      </w:r>
      <w:r w:rsidR="00A231C1">
        <w:rPr>
          <w:b/>
          <w:lang w:val="uk-UA"/>
        </w:rPr>
        <w:t>Верховина</w:t>
      </w:r>
      <w:r w:rsidR="00607C36" w:rsidRPr="008C3A58">
        <w:rPr>
          <w:b/>
          <w:lang w:val="uk-UA"/>
        </w:rPr>
        <w:t>»</w:t>
      </w:r>
      <w:r>
        <w:rPr>
          <w:b/>
          <w:lang w:val="uk-UA"/>
        </w:rPr>
        <w:t>, а саме:</w:t>
      </w:r>
    </w:p>
    <w:p w:rsidR="00826FB8" w:rsidRPr="008C3A58" w:rsidRDefault="00607C36" w:rsidP="00DA0F08">
      <w:pPr>
        <w:rPr>
          <w:b/>
          <w:lang w:val="uk-UA"/>
        </w:rPr>
      </w:pPr>
      <w:r w:rsidRPr="008C3A58">
        <w:rPr>
          <w:b/>
          <w:lang w:val="uk-UA"/>
        </w:rPr>
        <w:t xml:space="preserve">надання коштів у позику, в тому числі і на умовах фінансового кредиту </w:t>
      </w:r>
    </w:p>
    <w:p w:rsidR="00951B3C" w:rsidRPr="008C3A58" w:rsidRDefault="00951B3C" w:rsidP="00DA0F08">
      <w:pPr>
        <w:rPr>
          <w:b/>
          <w:lang w:val="uk-UA"/>
        </w:rPr>
      </w:pPr>
      <w:r w:rsidRPr="008C3A58">
        <w:rPr>
          <w:b/>
          <w:lang w:val="uk-UA"/>
        </w:rPr>
        <w:t>з 01.0</w:t>
      </w:r>
      <w:r w:rsidR="00A231C1">
        <w:rPr>
          <w:b/>
          <w:lang w:val="uk-UA"/>
        </w:rPr>
        <w:t>1</w:t>
      </w:r>
      <w:r w:rsidRPr="008C3A58">
        <w:rPr>
          <w:b/>
          <w:lang w:val="uk-UA"/>
        </w:rPr>
        <w:t>.201</w:t>
      </w:r>
      <w:r w:rsidR="00A231C1">
        <w:rPr>
          <w:b/>
          <w:lang w:val="uk-UA"/>
        </w:rPr>
        <w:t>5</w:t>
      </w:r>
      <w:bookmarkStart w:id="0" w:name="_GoBack"/>
      <w:bookmarkEnd w:id="0"/>
      <w:r w:rsidRPr="008C3A58">
        <w:rPr>
          <w:b/>
          <w:lang w:val="uk-UA"/>
        </w:rPr>
        <w:t xml:space="preserve"> року</w:t>
      </w:r>
    </w:p>
    <w:p w:rsidR="00951B3C" w:rsidRPr="008C3A58" w:rsidRDefault="00951B3C" w:rsidP="00DA0F08">
      <w:pPr>
        <w:rPr>
          <w:b/>
          <w:lang w:val="uk-UA"/>
        </w:rPr>
      </w:pPr>
    </w:p>
    <w:p w:rsidR="00951B3C" w:rsidRPr="008C3A58" w:rsidRDefault="00951B3C" w:rsidP="00DA0F08">
      <w:pPr>
        <w:rPr>
          <w:b/>
          <w:lang w:val="uk-UA"/>
        </w:rPr>
      </w:pPr>
    </w:p>
    <w:p w:rsidR="00951B3C" w:rsidRPr="008C3A58" w:rsidRDefault="00951B3C" w:rsidP="00DA0F08">
      <w:pPr>
        <w:rPr>
          <w:b/>
          <w:lang w:val="uk-UA"/>
        </w:rPr>
      </w:pPr>
    </w:p>
    <w:p w:rsidR="00951B3C" w:rsidRPr="008C3A58" w:rsidRDefault="00951B3C" w:rsidP="00DA0F08">
      <w:pPr>
        <w:rPr>
          <w:b/>
          <w:lang w:val="uk-UA"/>
        </w:rPr>
      </w:pPr>
    </w:p>
    <w:p w:rsidR="00951B3C" w:rsidRPr="008C3A58" w:rsidRDefault="00951B3C" w:rsidP="00DA0F08">
      <w:pPr>
        <w:rPr>
          <w:b/>
          <w:lang w:val="uk-UA"/>
        </w:rPr>
      </w:pPr>
    </w:p>
    <w:p w:rsidR="00951B3C" w:rsidRPr="008C3A58" w:rsidRDefault="00951B3C" w:rsidP="00DA0F08">
      <w:pPr>
        <w:rPr>
          <w:b/>
          <w:lang w:val="uk-UA"/>
        </w:rPr>
      </w:pPr>
    </w:p>
    <w:sectPr w:rsidR="00951B3C" w:rsidRPr="008C3A58" w:rsidSect="00951B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5"/>
    <w:rsid w:val="00282FE4"/>
    <w:rsid w:val="003D7E45"/>
    <w:rsid w:val="00537A7D"/>
    <w:rsid w:val="00607C36"/>
    <w:rsid w:val="00826FB8"/>
    <w:rsid w:val="008C3A58"/>
    <w:rsid w:val="00951B3C"/>
    <w:rsid w:val="00A231C1"/>
    <w:rsid w:val="00A3337B"/>
    <w:rsid w:val="00BD577C"/>
    <w:rsid w:val="00DA0F08"/>
    <w:rsid w:val="00E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C4EC"/>
  <w15:docId w15:val="{3E501EEE-76D9-4237-AFCC-19D221A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cp:lastPrinted>2019-03-14T13:29:00Z</cp:lastPrinted>
  <dcterms:created xsi:type="dcterms:W3CDTF">2021-12-28T13:28:00Z</dcterms:created>
  <dcterms:modified xsi:type="dcterms:W3CDTF">2021-12-28T13:28:00Z</dcterms:modified>
</cp:coreProperties>
</file>