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Ind w:w="99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6662"/>
      </w:tblGrid>
      <w:tr w:rsidR="00177706" w:rsidRPr="00177706" w:rsidTr="007545B7">
        <w:trPr>
          <w:trHeight w:val="863"/>
        </w:trPr>
        <w:tc>
          <w:tcPr>
            <w:tcW w:w="3128" w:type="dxa"/>
            <w:vAlign w:val="center"/>
          </w:tcPr>
          <w:p w:rsidR="00177706" w:rsidRPr="00177706" w:rsidRDefault="00177706" w:rsidP="00177706">
            <w:pPr>
              <w:keepNext/>
              <w:jc w:val="center"/>
              <w:outlineLvl w:val="0"/>
              <w:rPr>
                <w:b/>
                <w:color w:val="993366"/>
                <w:sz w:val="32"/>
                <w:szCs w:val="32"/>
                <w:lang w:val="uk-UA"/>
              </w:rPr>
            </w:pPr>
            <w:r w:rsidRPr="00177706">
              <w:rPr>
                <w:b/>
                <w:color w:val="993366"/>
                <w:sz w:val="32"/>
                <w:szCs w:val="32"/>
                <w:lang w:val="uk-UA"/>
              </w:rPr>
              <w:t>ПОВНЕ</w:t>
            </w:r>
          </w:p>
          <w:p w:rsidR="00177706" w:rsidRPr="00177706" w:rsidRDefault="00177706" w:rsidP="00177706">
            <w:pPr>
              <w:keepNext/>
              <w:jc w:val="center"/>
              <w:outlineLvl w:val="1"/>
              <w:rPr>
                <w:b/>
                <w:color w:val="993366"/>
                <w:sz w:val="28"/>
                <w:szCs w:val="20"/>
                <w:lang w:val="uk-UA"/>
              </w:rPr>
            </w:pPr>
            <w:r w:rsidRPr="00177706">
              <w:rPr>
                <w:b/>
                <w:color w:val="993366"/>
                <w:sz w:val="32"/>
                <w:szCs w:val="32"/>
                <w:lang w:val="uk-UA"/>
              </w:rPr>
              <w:t>ТОВАРИСТВО</w:t>
            </w:r>
          </w:p>
        </w:tc>
        <w:tc>
          <w:tcPr>
            <w:tcW w:w="6662" w:type="dxa"/>
            <w:vAlign w:val="center"/>
          </w:tcPr>
          <w:p w:rsidR="00177706" w:rsidRPr="00177706" w:rsidRDefault="00177706" w:rsidP="00177706">
            <w:pPr>
              <w:keepNext/>
              <w:jc w:val="center"/>
              <w:outlineLvl w:val="3"/>
              <w:rPr>
                <w:b/>
                <w:color w:val="993366"/>
                <w:sz w:val="36"/>
                <w:szCs w:val="20"/>
                <w:lang w:val="uk-UA"/>
              </w:rPr>
            </w:pPr>
            <w:r w:rsidRPr="00177706">
              <w:rPr>
                <w:b/>
                <w:color w:val="993366"/>
                <w:sz w:val="36"/>
                <w:szCs w:val="20"/>
                <w:lang w:val="uk-UA"/>
              </w:rPr>
              <w:t>«ЛОМБАРД «БОНІТА»</w:t>
            </w:r>
          </w:p>
          <w:p w:rsidR="00177706" w:rsidRPr="00177706" w:rsidRDefault="00F46DF7" w:rsidP="00F46DF7">
            <w:pPr>
              <w:jc w:val="center"/>
              <w:rPr>
                <w:b/>
                <w:color w:val="993366"/>
                <w:szCs w:val="20"/>
                <w:lang w:val="uk-UA"/>
              </w:rPr>
            </w:pPr>
            <w:r>
              <w:rPr>
                <w:b/>
                <w:color w:val="993366"/>
                <w:szCs w:val="20"/>
                <w:lang w:val="uk-UA"/>
              </w:rPr>
              <w:t>Старовойт В.М. і</w:t>
            </w:r>
            <w:r w:rsidR="00753787">
              <w:rPr>
                <w:b/>
                <w:color w:val="993366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177706" w:rsidRPr="00177706">
              <w:rPr>
                <w:b/>
                <w:color w:val="993366"/>
                <w:szCs w:val="20"/>
                <w:lang w:val="uk-UA"/>
              </w:rPr>
              <w:t xml:space="preserve"> компанія»</w:t>
            </w:r>
          </w:p>
        </w:tc>
      </w:tr>
    </w:tbl>
    <w:p w:rsidR="00177706" w:rsidRPr="00177706" w:rsidRDefault="00177706" w:rsidP="00177706">
      <w:pPr>
        <w:rPr>
          <w:b/>
          <w:sz w:val="12"/>
          <w:szCs w:val="20"/>
          <w:lang w:val="uk-UA"/>
        </w:rPr>
      </w:pPr>
    </w:p>
    <w:p w:rsidR="00BA0F3A" w:rsidRDefault="00BA0F3A" w:rsidP="00BA0F3A"/>
    <w:p w:rsidR="00674D5C" w:rsidRDefault="00674D5C" w:rsidP="001E4BEA">
      <w:pPr>
        <w:jc w:val="both"/>
        <w:rPr>
          <w:lang w:val="uk-UA"/>
        </w:rPr>
      </w:pPr>
    </w:p>
    <w:p w:rsidR="00F66E18" w:rsidRPr="001E4BEA" w:rsidRDefault="00F66E18" w:rsidP="009D34D3">
      <w:pPr>
        <w:ind w:firstLine="708"/>
        <w:jc w:val="both"/>
        <w:rPr>
          <w:lang w:val="uk-UA"/>
        </w:rPr>
      </w:pPr>
      <w:r w:rsidRPr="001E4BEA">
        <w:rPr>
          <w:lang w:val="uk-UA"/>
        </w:rPr>
        <w:t>Ломбардним відділенням ПТ «Ломбард «Боніта» встанов</w:t>
      </w:r>
      <w:r w:rsidR="001E4BEA" w:rsidRPr="00674D5C">
        <w:rPr>
          <w:lang w:val="uk-UA"/>
        </w:rPr>
        <w:t>лено</w:t>
      </w:r>
      <w:r w:rsidRPr="001E4BEA">
        <w:rPr>
          <w:lang w:val="uk-UA"/>
        </w:rPr>
        <w:t xml:space="preserve"> з </w:t>
      </w:r>
      <w:r w:rsidR="004976ED" w:rsidRPr="004976ED">
        <w:rPr>
          <w:lang w:val="uk-UA"/>
        </w:rPr>
        <w:t>2</w:t>
      </w:r>
      <w:r w:rsidR="009264F0">
        <w:rPr>
          <w:lang w:val="uk-UA"/>
        </w:rPr>
        <w:t>1</w:t>
      </w:r>
      <w:r w:rsidRPr="001E4BEA">
        <w:rPr>
          <w:lang w:val="uk-UA"/>
        </w:rPr>
        <w:t xml:space="preserve"> </w:t>
      </w:r>
      <w:r w:rsidR="009264F0">
        <w:rPr>
          <w:lang w:val="uk-UA"/>
        </w:rPr>
        <w:t>листопада</w:t>
      </w:r>
      <w:r w:rsidRPr="001E4BEA">
        <w:rPr>
          <w:lang w:val="uk-UA"/>
        </w:rPr>
        <w:t xml:space="preserve"> 202</w:t>
      </w:r>
      <w:r w:rsidR="00421226" w:rsidRPr="00421226">
        <w:rPr>
          <w:lang w:val="uk-UA"/>
        </w:rPr>
        <w:t>3</w:t>
      </w:r>
      <w:r w:rsidRPr="001E4BEA">
        <w:rPr>
          <w:lang w:val="uk-UA"/>
        </w:rPr>
        <w:t>р. фінансовий кредит під заклад майна до ломбарду дорогоцінних металів та каміння у розмірі 88,0 % від оцінної вартості предмета застави згідно Договору.</w:t>
      </w:r>
    </w:p>
    <w:p w:rsidR="00BA0F3A" w:rsidRPr="00DA441A" w:rsidRDefault="005E104A" w:rsidP="009D34D3">
      <w:pPr>
        <w:ind w:firstLine="708"/>
        <w:jc w:val="both"/>
      </w:pPr>
      <w:r>
        <w:rPr>
          <w:lang w:val="uk-UA"/>
        </w:rPr>
        <w:t xml:space="preserve">Відсоток за користування </w:t>
      </w:r>
      <w:r w:rsidRPr="005E104A">
        <w:t>кредит</w:t>
      </w:r>
      <w:r>
        <w:rPr>
          <w:lang w:val="uk-UA"/>
        </w:rPr>
        <w:t>ом</w:t>
      </w:r>
      <w:r w:rsidRPr="005E104A">
        <w:t xml:space="preserve"> </w:t>
      </w:r>
      <w:r>
        <w:rPr>
          <w:lang w:val="uk-UA"/>
        </w:rPr>
        <w:t>встанов</w:t>
      </w:r>
      <w:r w:rsidR="00674D5C">
        <w:rPr>
          <w:lang w:val="uk-UA"/>
        </w:rPr>
        <w:t>лено</w:t>
      </w:r>
      <w:r>
        <w:rPr>
          <w:lang w:val="uk-UA"/>
        </w:rPr>
        <w:t xml:space="preserve"> в розмірі</w:t>
      </w:r>
      <w:r w:rsidR="00BA0F3A">
        <w:t xml:space="preserve"> </w:t>
      </w:r>
      <w:r w:rsidR="00DA441A">
        <w:rPr>
          <w:lang w:val="uk-UA"/>
        </w:rPr>
        <w:t>1</w:t>
      </w:r>
      <w:r w:rsidR="00BA0F3A">
        <w:t>,</w:t>
      </w:r>
      <w:r w:rsidR="00DA441A">
        <w:rPr>
          <w:lang w:val="uk-UA"/>
        </w:rPr>
        <w:t>0</w:t>
      </w:r>
      <w:r w:rsidR="001B0D2A">
        <w:rPr>
          <w:lang w:val="uk-UA"/>
        </w:rPr>
        <w:t>8</w:t>
      </w:r>
      <w:r w:rsidR="00BA0F3A">
        <w:t xml:space="preserve"> % в день </w:t>
      </w:r>
      <w:r>
        <w:rPr>
          <w:lang w:val="uk-UA"/>
        </w:rPr>
        <w:t>від суми кредиту</w:t>
      </w:r>
      <w:r w:rsidR="00BA0F3A">
        <w:t>.</w:t>
      </w:r>
    </w:p>
    <w:p w:rsidR="009264F0" w:rsidRPr="009264F0" w:rsidRDefault="009264F0" w:rsidP="009D34D3">
      <w:pPr>
        <w:ind w:firstLine="708"/>
        <w:jc w:val="both"/>
        <w:rPr>
          <w:lang w:val="uk-UA"/>
        </w:rPr>
      </w:pPr>
      <w:r>
        <w:rPr>
          <w:lang w:val="uk-UA"/>
        </w:rPr>
        <w:t>Для відділення № 15,</w:t>
      </w:r>
      <w:r w:rsidR="009D34D3">
        <w:rPr>
          <w:lang w:val="uk-UA"/>
        </w:rPr>
        <w:t xml:space="preserve"> </w:t>
      </w:r>
      <w:r>
        <w:rPr>
          <w:lang w:val="uk-UA"/>
        </w:rPr>
        <w:t>що знаходиться за адресою</w:t>
      </w:r>
      <w:r w:rsidR="009D34D3">
        <w:rPr>
          <w:lang w:val="uk-UA"/>
        </w:rPr>
        <w:t xml:space="preserve">: </w:t>
      </w:r>
      <w:r w:rsidR="009D34D3" w:rsidRPr="006050A8">
        <w:rPr>
          <w:lang w:val="uk-UA"/>
        </w:rPr>
        <w:t>м. Київ</w:t>
      </w:r>
      <w:r w:rsidR="009D34D3">
        <w:rPr>
          <w:lang w:val="uk-UA"/>
        </w:rPr>
        <w:t>,</w:t>
      </w:r>
      <w:r w:rsidR="009D34D3" w:rsidRPr="006050A8">
        <w:rPr>
          <w:lang w:val="uk-UA"/>
        </w:rPr>
        <w:t xml:space="preserve"> </w:t>
      </w:r>
      <w:r w:rsidR="009D34D3">
        <w:rPr>
          <w:lang w:val="uk-UA"/>
        </w:rPr>
        <w:t>Малиновського, 12</w:t>
      </w:r>
      <w:r w:rsidR="009D34D3" w:rsidRPr="006050A8">
        <w:rPr>
          <w:lang w:val="uk-UA"/>
        </w:rPr>
        <w:t xml:space="preserve"> встанов</w:t>
      </w:r>
      <w:r w:rsidR="009D34D3">
        <w:rPr>
          <w:lang w:val="uk-UA"/>
        </w:rPr>
        <w:t>лено</w:t>
      </w:r>
      <w:r w:rsidR="009D34D3" w:rsidRPr="006050A8">
        <w:rPr>
          <w:lang w:val="uk-UA"/>
        </w:rPr>
        <w:t xml:space="preserve"> з </w:t>
      </w:r>
      <w:r w:rsidR="009D34D3">
        <w:rPr>
          <w:lang w:val="uk-UA"/>
        </w:rPr>
        <w:t>17</w:t>
      </w:r>
      <w:r w:rsidR="009D34D3" w:rsidRPr="006050A8">
        <w:rPr>
          <w:lang w:val="uk-UA"/>
        </w:rPr>
        <w:t xml:space="preserve"> </w:t>
      </w:r>
      <w:r w:rsidR="009D34D3">
        <w:rPr>
          <w:lang w:val="uk-UA"/>
        </w:rPr>
        <w:t>листопада</w:t>
      </w:r>
      <w:r w:rsidR="009D34D3" w:rsidRPr="006050A8">
        <w:rPr>
          <w:lang w:val="uk-UA"/>
        </w:rPr>
        <w:t xml:space="preserve"> 2023р.</w:t>
      </w:r>
      <w:r w:rsidR="009D34D3">
        <w:rPr>
          <w:lang w:val="uk-UA"/>
        </w:rPr>
        <w:t xml:space="preserve"> в</w:t>
      </w:r>
      <w:r w:rsidR="009D34D3">
        <w:rPr>
          <w:lang w:val="uk-UA"/>
        </w:rPr>
        <w:t xml:space="preserve">ідсоток за користування </w:t>
      </w:r>
      <w:r w:rsidR="009D34D3" w:rsidRPr="005E104A">
        <w:t>кредит</w:t>
      </w:r>
      <w:r w:rsidR="009D34D3">
        <w:rPr>
          <w:lang w:val="uk-UA"/>
        </w:rPr>
        <w:t>ом</w:t>
      </w:r>
      <w:r w:rsidR="009D34D3" w:rsidRPr="005E104A">
        <w:t xml:space="preserve"> </w:t>
      </w:r>
      <w:r w:rsidR="009D34D3">
        <w:rPr>
          <w:lang w:val="uk-UA"/>
        </w:rPr>
        <w:t>в розмірі</w:t>
      </w:r>
      <w:r w:rsidR="009D34D3">
        <w:t xml:space="preserve"> </w:t>
      </w:r>
      <w:r w:rsidR="009D34D3">
        <w:rPr>
          <w:lang w:val="uk-UA"/>
        </w:rPr>
        <w:t>0,9</w:t>
      </w:r>
      <w:r w:rsidR="009D34D3">
        <w:rPr>
          <w:lang w:val="uk-UA"/>
        </w:rPr>
        <w:t>8</w:t>
      </w:r>
      <w:r w:rsidR="009D34D3">
        <w:t xml:space="preserve"> % в день </w:t>
      </w:r>
      <w:r w:rsidR="009D34D3">
        <w:rPr>
          <w:lang w:val="uk-UA"/>
        </w:rPr>
        <w:t>від суми кредиту</w:t>
      </w:r>
      <w:r w:rsidR="009D34D3">
        <w:rPr>
          <w:lang w:val="uk-UA"/>
        </w:rPr>
        <w:t>.</w:t>
      </w:r>
    </w:p>
    <w:p w:rsidR="009D34D3" w:rsidRPr="009264F0" w:rsidRDefault="009D34D3" w:rsidP="009D34D3">
      <w:pPr>
        <w:ind w:firstLine="708"/>
        <w:jc w:val="both"/>
        <w:rPr>
          <w:lang w:val="uk-UA"/>
        </w:rPr>
      </w:pPr>
      <w:r>
        <w:rPr>
          <w:lang w:val="uk-UA"/>
        </w:rPr>
        <w:t xml:space="preserve">Для відділення № 15, що знаходиться за адресою: </w:t>
      </w:r>
      <w:r w:rsidRPr="006050A8">
        <w:rPr>
          <w:lang w:val="uk-UA"/>
        </w:rPr>
        <w:t xml:space="preserve">м. Київ: </w:t>
      </w:r>
      <w:r>
        <w:rPr>
          <w:lang w:val="uk-UA"/>
        </w:rPr>
        <w:t xml:space="preserve">вул. Я.Коласа,10 </w:t>
      </w:r>
      <w:r w:rsidRPr="006050A8">
        <w:rPr>
          <w:lang w:val="uk-UA"/>
        </w:rPr>
        <w:t>встанов</w:t>
      </w:r>
      <w:r>
        <w:rPr>
          <w:lang w:val="uk-UA"/>
        </w:rPr>
        <w:t>лено</w:t>
      </w:r>
      <w:r w:rsidRPr="006050A8">
        <w:rPr>
          <w:lang w:val="uk-UA"/>
        </w:rPr>
        <w:t xml:space="preserve"> з </w:t>
      </w:r>
      <w:r>
        <w:rPr>
          <w:lang w:val="uk-UA"/>
        </w:rPr>
        <w:t>21</w:t>
      </w:r>
      <w:r w:rsidRPr="006050A8">
        <w:rPr>
          <w:lang w:val="uk-UA"/>
        </w:rPr>
        <w:t xml:space="preserve"> </w:t>
      </w:r>
      <w:r>
        <w:rPr>
          <w:lang w:val="uk-UA"/>
        </w:rPr>
        <w:t>листопада</w:t>
      </w:r>
      <w:r w:rsidRPr="006050A8">
        <w:rPr>
          <w:lang w:val="uk-UA"/>
        </w:rPr>
        <w:t xml:space="preserve"> 2023р. </w:t>
      </w:r>
      <w:r>
        <w:rPr>
          <w:lang w:val="uk-UA"/>
        </w:rPr>
        <w:t xml:space="preserve"> відсоток за користування </w:t>
      </w:r>
      <w:r w:rsidRPr="005E104A">
        <w:t>кредит</w:t>
      </w:r>
      <w:r>
        <w:rPr>
          <w:lang w:val="uk-UA"/>
        </w:rPr>
        <w:t>ом</w:t>
      </w:r>
      <w:r w:rsidRPr="005E104A">
        <w:t xml:space="preserve"> </w:t>
      </w:r>
      <w:r>
        <w:rPr>
          <w:lang w:val="uk-UA"/>
        </w:rPr>
        <w:t>в розмірі</w:t>
      </w:r>
      <w:r>
        <w:t xml:space="preserve"> </w:t>
      </w:r>
      <w:r>
        <w:rPr>
          <w:lang w:val="uk-UA"/>
        </w:rPr>
        <w:t>0,98</w:t>
      </w:r>
      <w:r>
        <w:t xml:space="preserve"> % в день </w:t>
      </w:r>
      <w:r>
        <w:rPr>
          <w:lang w:val="uk-UA"/>
        </w:rPr>
        <w:t>від суми кредиту.</w:t>
      </w:r>
    </w:p>
    <w:p w:rsidR="00BA0F3A" w:rsidRPr="001E4BEA" w:rsidRDefault="005E104A" w:rsidP="009D34D3">
      <w:pPr>
        <w:ind w:firstLine="708"/>
        <w:jc w:val="both"/>
        <w:rPr>
          <w:lang w:val="uk-UA"/>
        </w:rPr>
      </w:pPr>
      <w:r w:rsidRPr="001E4BEA">
        <w:rPr>
          <w:lang w:val="uk-UA"/>
        </w:rPr>
        <w:t xml:space="preserve">Відсоток за зберігання </w:t>
      </w:r>
      <w:r w:rsidRPr="005E104A">
        <w:t xml:space="preserve">предмета закладу </w:t>
      </w:r>
      <w:r w:rsidRPr="001E4BEA">
        <w:rPr>
          <w:lang w:val="uk-UA"/>
        </w:rPr>
        <w:t>встанов</w:t>
      </w:r>
      <w:r w:rsidR="00674D5C">
        <w:rPr>
          <w:lang w:val="uk-UA"/>
        </w:rPr>
        <w:t>лено</w:t>
      </w:r>
      <w:r w:rsidRPr="001E4BEA">
        <w:rPr>
          <w:lang w:val="uk-UA"/>
        </w:rPr>
        <w:t xml:space="preserve"> в розмірі 0,18% </w:t>
      </w:r>
      <w:r w:rsidRPr="005E104A">
        <w:t xml:space="preserve">від </w:t>
      </w:r>
      <w:r w:rsidR="00F66E18" w:rsidRPr="001E4BEA">
        <w:rPr>
          <w:lang w:val="uk-UA"/>
        </w:rPr>
        <w:t>оцінної</w:t>
      </w:r>
      <w:r w:rsidRPr="005E104A">
        <w:t xml:space="preserve"> вартості згідно Договору за кожен день прострочки</w:t>
      </w:r>
      <w:r w:rsidRPr="001E4BEA">
        <w:rPr>
          <w:lang w:val="uk-UA"/>
        </w:rPr>
        <w:t>.</w:t>
      </w:r>
    </w:p>
    <w:p w:rsidR="005E104A" w:rsidRPr="001E4BEA" w:rsidRDefault="005E104A" w:rsidP="009D34D3">
      <w:pPr>
        <w:ind w:firstLine="708"/>
        <w:jc w:val="both"/>
        <w:rPr>
          <w:lang w:val="uk-UA"/>
        </w:rPr>
      </w:pPr>
      <w:r w:rsidRPr="005E104A">
        <w:t>Оплата відсотків за користування Кредитом і зберігання Предмета закладу проводиться при погашенні Кредиту</w:t>
      </w:r>
      <w:r w:rsidRPr="001E4BEA">
        <w:rPr>
          <w:lang w:val="uk-UA"/>
        </w:rPr>
        <w:t>.</w:t>
      </w:r>
    </w:p>
    <w:p w:rsidR="00BA0F3A" w:rsidRPr="001E4BEA" w:rsidRDefault="00BA0F3A" w:rsidP="009D34D3">
      <w:pPr>
        <w:ind w:firstLine="708"/>
        <w:jc w:val="both"/>
        <w:rPr>
          <w:lang w:val="uk-UA"/>
        </w:rPr>
      </w:pPr>
      <w:r>
        <w:t xml:space="preserve">Не </w:t>
      </w:r>
      <w:r w:rsidR="00047287" w:rsidRPr="001E4BEA">
        <w:rPr>
          <w:lang w:val="uk-UA"/>
        </w:rPr>
        <w:t xml:space="preserve">закриті у визначений договором фінансові кредити термін підлягають реалізації, у тому числі Державній Скарбниці НБ України, але не раніше 5 (п’яти) днів з моменту прострочки. </w:t>
      </w:r>
    </w:p>
    <w:p w:rsidR="00674D5C" w:rsidRDefault="00674D5C" w:rsidP="00633E65">
      <w:pPr>
        <w:jc w:val="both"/>
        <w:rPr>
          <w:lang w:val="uk-UA"/>
        </w:rPr>
      </w:pPr>
    </w:p>
    <w:p w:rsidR="00674D5C" w:rsidRDefault="00674D5C" w:rsidP="00633E65">
      <w:pPr>
        <w:jc w:val="both"/>
        <w:rPr>
          <w:lang w:val="uk-UA"/>
        </w:rPr>
      </w:pPr>
    </w:p>
    <w:p w:rsidR="0055419F" w:rsidRDefault="00047287" w:rsidP="00633E65">
      <w:pPr>
        <w:jc w:val="both"/>
        <w:rPr>
          <w:lang w:val="uk-UA"/>
        </w:rPr>
      </w:pPr>
      <w:r>
        <w:rPr>
          <w:lang w:val="uk-UA"/>
        </w:rPr>
        <w:t>Ломбардним відділенням ПТ «Л</w:t>
      </w:r>
      <w:r>
        <w:t>омбард «Бон</w:t>
      </w:r>
      <w:r>
        <w:rPr>
          <w:lang w:val="uk-UA"/>
        </w:rPr>
        <w:t>і</w:t>
      </w:r>
      <w:r>
        <w:t xml:space="preserve">та» </w:t>
      </w:r>
      <w:r w:rsidR="001E4BEA">
        <w:rPr>
          <w:lang w:val="uk-UA"/>
        </w:rPr>
        <w:t>встано</w:t>
      </w:r>
      <w:r w:rsidR="00674D5C">
        <w:rPr>
          <w:lang w:val="uk-UA"/>
        </w:rPr>
        <w:t>в</w:t>
      </w:r>
      <w:r w:rsidR="001E4BEA">
        <w:rPr>
          <w:lang w:val="uk-UA"/>
        </w:rPr>
        <w:t>лено</w:t>
      </w:r>
      <w:r>
        <w:t xml:space="preserve"> </w:t>
      </w:r>
      <w:r>
        <w:rPr>
          <w:lang w:val="uk-UA"/>
        </w:rPr>
        <w:t>з</w:t>
      </w:r>
      <w:r>
        <w:t xml:space="preserve"> </w:t>
      </w:r>
      <w:r w:rsidR="004976ED">
        <w:rPr>
          <w:lang w:val="uk-UA"/>
        </w:rPr>
        <w:t>2</w:t>
      </w:r>
      <w:r w:rsidR="009D34D3">
        <w:rPr>
          <w:lang w:val="uk-UA"/>
        </w:rPr>
        <w:t>1</w:t>
      </w:r>
      <w:r>
        <w:t xml:space="preserve"> </w:t>
      </w:r>
      <w:r w:rsidR="009D34D3">
        <w:rPr>
          <w:lang w:val="uk-UA"/>
        </w:rPr>
        <w:t>листопада</w:t>
      </w:r>
      <w:r>
        <w:t xml:space="preserve"> 202</w:t>
      </w:r>
      <w:r w:rsidR="009D34D3">
        <w:rPr>
          <w:lang w:val="uk-UA"/>
        </w:rPr>
        <w:t>3</w:t>
      </w:r>
      <w:r>
        <w:rPr>
          <w:lang w:val="uk-UA"/>
        </w:rPr>
        <w:t>р</w:t>
      </w:r>
      <w:r>
        <w:t xml:space="preserve">. </w:t>
      </w:r>
      <w:r>
        <w:rPr>
          <w:lang w:val="uk-UA"/>
        </w:rPr>
        <w:t>наступні ціни</w:t>
      </w:r>
      <w:r w:rsidR="0055419F">
        <w:t xml:space="preserve"> на </w:t>
      </w:r>
      <w:r>
        <w:rPr>
          <w:lang w:val="uk-UA"/>
        </w:rPr>
        <w:t>дорогоцінні метали та каміння</w:t>
      </w:r>
      <w:r w:rsidR="0055419F">
        <w:t xml:space="preserve">, </w:t>
      </w:r>
      <w:r w:rsidR="008B24D7">
        <w:rPr>
          <w:lang w:val="uk-UA"/>
        </w:rPr>
        <w:t xml:space="preserve">що приймаються у населення на надання </w:t>
      </w:r>
      <w:r>
        <w:rPr>
          <w:lang w:val="uk-UA"/>
        </w:rPr>
        <w:t>фінансов</w:t>
      </w:r>
      <w:r w:rsidR="008B24D7">
        <w:rPr>
          <w:lang w:val="uk-UA"/>
        </w:rPr>
        <w:t>ого</w:t>
      </w:r>
      <w:r>
        <w:rPr>
          <w:lang w:val="uk-UA"/>
        </w:rPr>
        <w:t xml:space="preserve"> кредит</w:t>
      </w:r>
      <w:r w:rsidR="008B24D7">
        <w:rPr>
          <w:lang w:val="uk-UA"/>
        </w:rPr>
        <w:t>у</w:t>
      </w:r>
      <w:r>
        <w:rPr>
          <w:lang w:val="uk-UA"/>
        </w:rPr>
        <w:t xml:space="preserve"> під </w:t>
      </w:r>
      <w:r w:rsidRPr="00177706">
        <w:rPr>
          <w:lang w:val="uk-UA"/>
        </w:rPr>
        <w:t>заклад майна</w:t>
      </w:r>
    </w:p>
    <w:p w:rsidR="001E4BEA" w:rsidRDefault="001E4BEA" w:rsidP="00633E65">
      <w:pPr>
        <w:jc w:val="both"/>
      </w:pPr>
    </w:p>
    <w:tbl>
      <w:tblPr>
        <w:tblW w:w="10348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984"/>
        <w:gridCol w:w="2268"/>
      </w:tblGrid>
      <w:tr w:rsidR="009264F0" w:rsidTr="0079156F">
        <w:tc>
          <w:tcPr>
            <w:tcW w:w="2694" w:type="dxa"/>
            <w:tcBorders>
              <w:top w:val="single" w:sz="12" w:space="0" w:color="000000"/>
            </w:tcBorders>
          </w:tcPr>
          <w:p w:rsidR="009264F0" w:rsidRDefault="009264F0" w:rsidP="00066689">
            <w:pPr>
              <w:jc w:val="center"/>
            </w:pPr>
            <w:r>
              <w:t>Проба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264F0" w:rsidRDefault="009264F0" w:rsidP="00066689">
            <w:pPr>
              <w:jc w:val="center"/>
            </w:pPr>
            <w:r>
              <w:t xml:space="preserve">  Ц</w:t>
            </w:r>
            <w:r>
              <w:rPr>
                <w:lang w:val="uk-UA"/>
              </w:rPr>
              <w:t>і</w:t>
            </w:r>
            <w:r>
              <w:t>на за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264F0" w:rsidRDefault="009264F0" w:rsidP="0006668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9264F0" w:rsidRPr="008B24D7" w:rsidRDefault="009264F0" w:rsidP="00066689">
            <w:pPr>
              <w:jc w:val="center"/>
              <w:rPr>
                <w:lang w:val="uk-UA"/>
              </w:rPr>
            </w:pPr>
            <w:r>
              <w:t>Метал</w:t>
            </w:r>
            <w:r>
              <w:rPr>
                <w:lang w:val="uk-UA"/>
              </w:rPr>
              <w:t>у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9264F0" w:rsidRDefault="009264F0" w:rsidP="00066689">
            <w:pPr>
              <w:jc w:val="center"/>
            </w:pPr>
            <w:r>
              <w:t>(грн.)</w:t>
            </w:r>
          </w:p>
        </w:tc>
      </w:tr>
      <w:tr w:rsidR="009264F0" w:rsidTr="0079156F">
        <w:tc>
          <w:tcPr>
            <w:tcW w:w="2694" w:type="dxa"/>
            <w:tcBorders>
              <w:top w:val="nil"/>
            </w:tcBorders>
          </w:tcPr>
          <w:p w:rsidR="009264F0" w:rsidRPr="008B24D7" w:rsidRDefault="009264F0" w:rsidP="00066689">
            <w:pPr>
              <w:jc w:val="center"/>
              <w:rPr>
                <w:lang w:val="uk-UA"/>
              </w:rPr>
            </w:pPr>
            <w:r>
              <w:t>Метал</w:t>
            </w:r>
            <w:r>
              <w:rPr>
                <w:lang w:val="uk-UA"/>
              </w:rPr>
              <w:t>у</w:t>
            </w:r>
          </w:p>
        </w:tc>
        <w:tc>
          <w:tcPr>
            <w:tcW w:w="1559" w:type="dxa"/>
            <w:tcBorders>
              <w:top w:val="nil"/>
            </w:tcBorders>
          </w:tcPr>
          <w:p w:rsidR="009264F0" w:rsidRDefault="009264F0" w:rsidP="00066689">
            <w:pPr>
              <w:jc w:val="center"/>
            </w:pPr>
            <w:r>
              <w:t>Золото</w:t>
            </w:r>
          </w:p>
        </w:tc>
        <w:tc>
          <w:tcPr>
            <w:tcW w:w="1843" w:type="dxa"/>
            <w:tcBorders>
              <w:top w:val="nil"/>
            </w:tcBorders>
          </w:tcPr>
          <w:p w:rsidR="009264F0" w:rsidRDefault="009264F0" w:rsidP="00066689">
            <w:pPr>
              <w:jc w:val="center"/>
            </w:pPr>
            <w:r>
              <w:t>Платина</w:t>
            </w:r>
          </w:p>
        </w:tc>
        <w:tc>
          <w:tcPr>
            <w:tcW w:w="1984" w:type="dxa"/>
            <w:tcBorders>
              <w:top w:val="nil"/>
            </w:tcBorders>
          </w:tcPr>
          <w:p w:rsidR="009264F0" w:rsidRDefault="009264F0" w:rsidP="00066689">
            <w:pPr>
              <w:jc w:val="center"/>
            </w:pPr>
            <w:r>
              <w:t>Палад</w:t>
            </w:r>
            <w:r>
              <w:rPr>
                <w:lang w:val="uk-UA"/>
              </w:rPr>
              <w:t>і</w:t>
            </w:r>
            <w:r>
              <w:t>й</w:t>
            </w:r>
          </w:p>
        </w:tc>
        <w:tc>
          <w:tcPr>
            <w:tcW w:w="2268" w:type="dxa"/>
            <w:tcBorders>
              <w:top w:val="nil"/>
            </w:tcBorders>
          </w:tcPr>
          <w:p w:rsidR="009264F0" w:rsidRDefault="009264F0" w:rsidP="00066689">
            <w:pPr>
              <w:jc w:val="center"/>
            </w:pPr>
            <w:r>
              <w:t>С</w:t>
            </w:r>
            <w:r>
              <w:rPr>
                <w:lang w:val="uk-UA"/>
              </w:rPr>
              <w:t>рібл</w:t>
            </w:r>
            <w:r>
              <w:t>о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333(з)</w:t>
            </w:r>
          </w:p>
        </w:tc>
        <w:tc>
          <w:tcPr>
            <w:tcW w:w="1559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873,25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375(з,с)</w:t>
            </w:r>
          </w:p>
        </w:tc>
        <w:tc>
          <w:tcPr>
            <w:tcW w:w="1559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983,39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 w:rsidRPr="004925F6"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500(з,с,па)</w:t>
            </w:r>
          </w:p>
        </w:tc>
        <w:tc>
          <w:tcPr>
            <w:tcW w:w="1559" w:type="dxa"/>
          </w:tcPr>
          <w:p w:rsidR="009264F0" w:rsidRPr="00C40979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1311,19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400,00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 w:rsidRPr="004925F6"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583(з)</w:t>
            </w:r>
          </w:p>
        </w:tc>
        <w:tc>
          <w:tcPr>
            <w:tcW w:w="1559" w:type="dxa"/>
          </w:tcPr>
          <w:p w:rsidR="009264F0" w:rsidRPr="00C40979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1528,85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585(з)</w:t>
            </w:r>
          </w:p>
        </w:tc>
        <w:tc>
          <w:tcPr>
            <w:tcW w:w="1559" w:type="dxa"/>
          </w:tcPr>
          <w:p w:rsidR="009264F0" w:rsidRPr="00C40979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1534,09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750(з,с)</w:t>
            </w:r>
          </w:p>
        </w:tc>
        <w:tc>
          <w:tcPr>
            <w:tcW w:w="1559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1966,78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24,32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800(с)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 w:rsidRPr="009B6185">
              <w:t>1</w:t>
            </w:r>
            <w:r>
              <w:rPr>
                <w:lang w:val="uk-UA"/>
              </w:rPr>
              <w:t>5,95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850(па)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600,00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875(с)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8B103D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28,38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900(з,с)</w:t>
            </w:r>
          </w:p>
        </w:tc>
        <w:tc>
          <w:tcPr>
            <w:tcW w:w="1559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2360,14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29,19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916(з,с)</w:t>
            </w:r>
          </w:p>
        </w:tc>
        <w:tc>
          <w:tcPr>
            <w:tcW w:w="1559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2402,10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8B103D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29,71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925(с)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950(п)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1000,00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958(з)</w:t>
            </w:r>
          </w:p>
        </w:tc>
        <w:tc>
          <w:tcPr>
            <w:tcW w:w="1559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2512,24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960(с)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A714FB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31,14</w:t>
            </w:r>
          </w:p>
        </w:tc>
      </w:tr>
      <w:tr w:rsidR="009264F0" w:rsidTr="008B24D7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900/750 з/п</w:t>
            </w:r>
          </w:p>
        </w:tc>
        <w:tc>
          <w:tcPr>
            <w:tcW w:w="1559" w:type="dxa"/>
          </w:tcPr>
          <w:p w:rsidR="009264F0" w:rsidRPr="00CB0A50" w:rsidRDefault="009264F0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2229,02</w:t>
            </w:r>
          </w:p>
        </w:tc>
        <w:tc>
          <w:tcPr>
            <w:tcW w:w="1843" w:type="dxa"/>
          </w:tcPr>
          <w:p w:rsidR="009264F0" w:rsidRDefault="009264F0" w:rsidP="00066689">
            <w:r>
              <w:t xml:space="preserve">             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  <w:tcBorders>
              <w:bottom w:val="single" w:sz="12" w:space="0" w:color="000000"/>
            </w:tcBorders>
          </w:tcPr>
          <w:p w:rsidR="009264F0" w:rsidRPr="008B24D7" w:rsidRDefault="009264F0" w:rsidP="000666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Діамант,</w:t>
            </w:r>
            <w:r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uk-UA"/>
              </w:rPr>
              <w:t xml:space="preserve"> ct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9264F0" w:rsidRPr="008B24D7" w:rsidRDefault="009264F0" w:rsidP="000666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9264F0" w:rsidRDefault="009264F0" w:rsidP="00066689"/>
        </w:tc>
        <w:tc>
          <w:tcPr>
            <w:tcW w:w="1984" w:type="dxa"/>
            <w:tcBorders>
              <w:bottom w:val="single" w:sz="12" w:space="0" w:color="000000"/>
            </w:tcBorders>
          </w:tcPr>
          <w:p w:rsidR="009264F0" w:rsidRDefault="009264F0" w:rsidP="00066689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9264F0" w:rsidRDefault="009264F0" w:rsidP="00066689">
            <w:pPr>
              <w:jc w:val="center"/>
            </w:pPr>
          </w:p>
        </w:tc>
      </w:tr>
    </w:tbl>
    <w:p w:rsidR="0055419F" w:rsidRDefault="0055419F" w:rsidP="00633E65"/>
    <w:p w:rsidR="004976ED" w:rsidRPr="000606E9" w:rsidRDefault="004976ED" w:rsidP="004976ED">
      <w:r w:rsidRPr="000606E9">
        <w:rPr>
          <w:lang w:val="uk-UA"/>
        </w:rPr>
        <w:t>Примітка</w:t>
      </w:r>
      <w:r w:rsidRPr="000606E9">
        <w:t xml:space="preserve">: </w:t>
      </w:r>
    </w:p>
    <w:p w:rsidR="0055419F" w:rsidRDefault="009264F0" w:rsidP="009264F0">
      <w:r>
        <w:rPr>
          <w:lang w:val="uk-UA"/>
        </w:rPr>
        <w:t>Визначення ваги дорогоцінного металу та каміння визначається з точністю до 0,01 грама.</w:t>
      </w:r>
      <w:r>
        <w:t>. Для пост</w:t>
      </w:r>
      <w:r>
        <w:rPr>
          <w:lang w:val="uk-UA"/>
        </w:rPr>
        <w:t>ійни</w:t>
      </w:r>
      <w:r>
        <w:t>х кл</w:t>
      </w:r>
      <w:r>
        <w:rPr>
          <w:lang w:val="uk-UA"/>
        </w:rPr>
        <w:t>ієнтів</w:t>
      </w:r>
      <w:r w:rsidRPr="00736166">
        <w:t xml:space="preserve"> </w:t>
      </w:r>
      <w:r>
        <w:t>(</w:t>
      </w:r>
      <w:r>
        <w:rPr>
          <w:lang w:val="en-US"/>
        </w:rPr>
        <w:t>VIP</w:t>
      </w:r>
      <w:r w:rsidRPr="00736166">
        <w:t>)</w:t>
      </w:r>
      <w:r>
        <w:t xml:space="preserve"> ц</w:t>
      </w:r>
      <w:r>
        <w:rPr>
          <w:lang w:val="uk-UA"/>
        </w:rPr>
        <w:t>і</w:t>
      </w:r>
      <w:r>
        <w:t>на 583 проб</w:t>
      </w:r>
      <w:r>
        <w:rPr>
          <w:lang w:val="uk-UA"/>
        </w:rPr>
        <w:t>и</w:t>
      </w:r>
      <w:r>
        <w:t xml:space="preserve"> – </w:t>
      </w:r>
      <w:r w:rsidRPr="00736166">
        <w:t>1</w:t>
      </w:r>
      <w:r>
        <w:rPr>
          <w:lang w:val="uk-UA"/>
        </w:rPr>
        <w:t>562,82</w:t>
      </w:r>
      <w:r>
        <w:t>грн. 585 проб</w:t>
      </w:r>
      <w:r>
        <w:rPr>
          <w:lang w:val="uk-UA"/>
        </w:rPr>
        <w:t>и</w:t>
      </w:r>
      <w:r>
        <w:t xml:space="preserve"> – </w:t>
      </w:r>
      <w:r w:rsidRPr="00736166">
        <w:t>1</w:t>
      </w:r>
      <w:r>
        <w:rPr>
          <w:lang w:val="uk-UA"/>
        </w:rPr>
        <w:t>568,18</w:t>
      </w:r>
      <w:r>
        <w:t xml:space="preserve"> грн.; 750 проб</w:t>
      </w:r>
      <w:r>
        <w:rPr>
          <w:lang w:val="uk-UA"/>
        </w:rPr>
        <w:t>и</w:t>
      </w:r>
      <w:r>
        <w:t xml:space="preserve"> – </w:t>
      </w:r>
      <w:r>
        <w:rPr>
          <w:lang w:val="uk-UA"/>
        </w:rPr>
        <w:t>2010,49</w:t>
      </w:r>
      <w:r>
        <w:t xml:space="preserve"> грн.; 900/750з проб</w:t>
      </w:r>
      <w:r>
        <w:rPr>
          <w:lang w:val="uk-UA"/>
        </w:rPr>
        <w:t>и</w:t>
      </w:r>
      <w:r>
        <w:t xml:space="preserve"> – </w:t>
      </w:r>
      <w:r>
        <w:rPr>
          <w:lang w:val="uk-UA"/>
        </w:rPr>
        <w:t>2278,</w:t>
      </w:r>
      <w:r>
        <w:t xml:space="preserve"> грн. </w:t>
      </w:r>
    </w:p>
    <w:sectPr w:rsidR="0055419F" w:rsidSect="0055419F">
      <w:pgSz w:w="11906" w:h="16838"/>
      <w:pgMar w:top="1134" w:right="849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69A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abstractNum w:abstractNumId="1">
    <w:nsid w:val="3C94443E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abstractNum w:abstractNumId="2">
    <w:nsid w:val="44E13CEB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abstractNum w:abstractNumId="3">
    <w:nsid w:val="556E1C7E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abstractNum w:abstractNumId="4">
    <w:nsid w:val="6E3958F7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abstractNum w:abstractNumId="5">
    <w:nsid w:val="7C0344A9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65"/>
    <w:rsid w:val="00005704"/>
    <w:rsid w:val="00047287"/>
    <w:rsid w:val="000606E9"/>
    <w:rsid w:val="00091D21"/>
    <w:rsid w:val="000F4E38"/>
    <w:rsid w:val="001479B8"/>
    <w:rsid w:val="00177706"/>
    <w:rsid w:val="001B0D2A"/>
    <w:rsid w:val="001B1CAC"/>
    <w:rsid w:val="001C6B1B"/>
    <w:rsid w:val="001E4BEA"/>
    <w:rsid w:val="001E7CC1"/>
    <w:rsid w:val="00227C52"/>
    <w:rsid w:val="00264B95"/>
    <w:rsid w:val="002752E7"/>
    <w:rsid w:val="002818F1"/>
    <w:rsid w:val="00287736"/>
    <w:rsid w:val="00287C58"/>
    <w:rsid w:val="002B14FD"/>
    <w:rsid w:val="002D2F45"/>
    <w:rsid w:val="00332368"/>
    <w:rsid w:val="003B513A"/>
    <w:rsid w:val="003E4A9C"/>
    <w:rsid w:val="003F71D0"/>
    <w:rsid w:val="00421226"/>
    <w:rsid w:val="00481C92"/>
    <w:rsid w:val="004878EF"/>
    <w:rsid w:val="004976ED"/>
    <w:rsid w:val="004B646E"/>
    <w:rsid w:val="004D04E7"/>
    <w:rsid w:val="004D7650"/>
    <w:rsid w:val="005017AD"/>
    <w:rsid w:val="00531A37"/>
    <w:rsid w:val="0055419F"/>
    <w:rsid w:val="005B644B"/>
    <w:rsid w:val="005E104A"/>
    <w:rsid w:val="006338C4"/>
    <w:rsid w:val="00633E65"/>
    <w:rsid w:val="00661159"/>
    <w:rsid w:val="00674D5C"/>
    <w:rsid w:val="006E6440"/>
    <w:rsid w:val="00702D7D"/>
    <w:rsid w:val="00736166"/>
    <w:rsid w:val="00753787"/>
    <w:rsid w:val="007545B7"/>
    <w:rsid w:val="0079156F"/>
    <w:rsid w:val="007E0EE9"/>
    <w:rsid w:val="00885977"/>
    <w:rsid w:val="008906CF"/>
    <w:rsid w:val="008B24D7"/>
    <w:rsid w:val="008E3954"/>
    <w:rsid w:val="009133E1"/>
    <w:rsid w:val="009148C2"/>
    <w:rsid w:val="009264F0"/>
    <w:rsid w:val="00950DB8"/>
    <w:rsid w:val="00957D27"/>
    <w:rsid w:val="009B1576"/>
    <w:rsid w:val="009D34D3"/>
    <w:rsid w:val="009E4767"/>
    <w:rsid w:val="00A226B2"/>
    <w:rsid w:val="00A771C9"/>
    <w:rsid w:val="00AA68D8"/>
    <w:rsid w:val="00B1162E"/>
    <w:rsid w:val="00B270F5"/>
    <w:rsid w:val="00B8512B"/>
    <w:rsid w:val="00B975E6"/>
    <w:rsid w:val="00BA0F3A"/>
    <w:rsid w:val="00BC7DFD"/>
    <w:rsid w:val="00C1347C"/>
    <w:rsid w:val="00C46483"/>
    <w:rsid w:val="00CB0A50"/>
    <w:rsid w:val="00D302B7"/>
    <w:rsid w:val="00D42CB8"/>
    <w:rsid w:val="00D53BB2"/>
    <w:rsid w:val="00D5484B"/>
    <w:rsid w:val="00DA441A"/>
    <w:rsid w:val="00DA51A5"/>
    <w:rsid w:val="00DA7F38"/>
    <w:rsid w:val="00DC4CB2"/>
    <w:rsid w:val="00DE7972"/>
    <w:rsid w:val="00E06EBA"/>
    <w:rsid w:val="00E2736F"/>
    <w:rsid w:val="00E41436"/>
    <w:rsid w:val="00E677BF"/>
    <w:rsid w:val="00EE2E77"/>
    <w:rsid w:val="00F46DF7"/>
    <w:rsid w:val="00F648FE"/>
    <w:rsid w:val="00F66E18"/>
    <w:rsid w:val="00F70C10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E65"/>
    <w:pPr>
      <w:keepNext/>
      <w:jc w:val="center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3E65"/>
    <w:pPr>
      <w:keepNext/>
      <w:autoSpaceDE w:val="0"/>
      <w:autoSpaceDN w:val="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633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7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18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18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rsid w:val="00D42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2C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77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5E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E65"/>
    <w:pPr>
      <w:keepNext/>
      <w:jc w:val="center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3E65"/>
    <w:pPr>
      <w:keepNext/>
      <w:autoSpaceDE w:val="0"/>
      <w:autoSpaceDN w:val="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633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7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18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18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rsid w:val="00D42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2C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77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5E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21B5-FB96-48E4-BB30-64450ECF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ОБЩЕСТВО “ Ломбард  “БОНИТА” участников ООО “КСАНТИЯ” и компания”</vt:lpstr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ОБЩЕСТВО “ Ломбард  “БОНИТА” участников ООО “КСАНТИЯ” и компания”</dc:title>
  <dc:creator>PC</dc:creator>
  <cp:lastModifiedBy>Boni</cp:lastModifiedBy>
  <cp:revision>9</cp:revision>
  <cp:lastPrinted>2022-01-11T12:47:00Z</cp:lastPrinted>
  <dcterms:created xsi:type="dcterms:W3CDTF">2024-01-05T11:55:00Z</dcterms:created>
  <dcterms:modified xsi:type="dcterms:W3CDTF">2024-01-05T12:06:00Z</dcterms:modified>
</cp:coreProperties>
</file>